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7974E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8435" cy="7699375"/>
            <wp:effectExtent l="0" t="0" r="18415" b="15875"/>
            <wp:docPr id="1" name="图片 1" descr="参加采购活动前三年内在经营活动中没有重大违法记录书面声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参加采购活动前三年内在经营活动中没有重大违法记录书面声明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769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CC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2025-05-13T08:23:03Z</dcterms:created>
  <dc:creator>Administrator</dc:creator>
  <cp:lastModifiedBy>欢颜</cp:lastModifiedBy>
  <dcterms:modified xsi:type="dcterms:W3CDTF">2025-05-13T08:24:47Z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eyJoZGlkIjoiMDlhZDQ5MTFmN2VjZjZmNDIyMmYzMDM2MWMzMjI2ZTYiLCJ1c2VySWQiOiIyNDc3NjI1NDEifQ==</vt:lpwstr>
  </property>
  <property fmtid="{D5CDD505-2E9C-101B-9397-08002B2CF9AE}" pid="4" name="ICV">
    <vt:lpwstr>C60EC4A899DC4CA1A985A61009314FF7_12</vt:lpwstr>
  </property>
</Properties>
</file>